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4B" w:rsidRDefault="00F20A4B" w:rsidP="00416828">
      <w:pPr>
        <w:spacing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-795803</wp:posOffset>
            </wp:positionV>
            <wp:extent cx="968991" cy="96899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' It U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91" cy="96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828">
        <w:br/>
      </w:r>
      <w:r w:rsidR="00596DE5">
        <w:rPr>
          <w:b/>
          <w:sz w:val="28"/>
        </w:rPr>
        <w:t>DECEMBER MEETING AGENDA</w:t>
      </w:r>
      <w:r w:rsidR="00596DE5">
        <w:rPr>
          <w:b/>
          <w:sz w:val="28"/>
        </w:rPr>
        <w:br/>
      </w:r>
      <w:bookmarkStart w:id="0" w:name="_GoBack"/>
      <w:r w:rsidR="00596DE5">
        <w:rPr>
          <w:b/>
          <w:sz w:val="28"/>
        </w:rPr>
        <w:t>December 9</w:t>
      </w:r>
      <w:r w:rsidR="00775E86">
        <w:rPr>
          <w:b/>
          <w:sz w:val="28"/>
        </w:rPr>
        <w:t>, 2019</w:t>
      </w:r>
    </w:p>
    <w:tbl>
      <w:tblPr>
        <w:tblStyle w:val="TableGrid"/>
        <w:tblpPr w:leftFromText="180" w:rightFromText="180" w:vertAnchor="text" w:horzAnchor="margin" w:tblpXSpec="center" w:tblpY="779"/>
        <w:tblW w:w="11155" w:type="dxa"/>
        <w:tblLook w:val="04A0" w:firstRow="1" w:lastRow="0" w:firstColumn="1" w:lastColumn="0" w:noHBand="0" w:noVBand="1"/>
      </w:tblPr>
      <w:tblGrid>
        <w:gridCol w:w="3098"/>
        <w:gridCol w:w="871"/>
        <w:gridCol w:w="4396"/>
        <w:gridCol w:w="1454"/>
        <w:gridCol w:w="1336"/>
      </w:tblGrid>
      <w:tr w:rsidR="00ED1A2C" w:rsidTr="00110092">
        <w:tc>
          <w:tcPr>
            <w:tcW w:w="3098" w:type="dxa"/>
            <w:shd w:val="clear" w:color="auto" w:fill="BFBFBF" w:themeFill="background1" w:themeFillShade="BF"/>
          </w:tcPr>
          <w:bookmarkEnd w:id="0"/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396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1454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110092" w:rsidRPr="00F20A4B" w:rsidRDefault="00110092" w:rsidP="00110092">
            <w:pPr>
              <w:jc w:val="center"/>
              <w:rPr>
                <w:b/>
              </w:rPr>
            </w:pPr>
            <w:r>
              <w:rPr>
                <w:b/>
              </w:rPr>
              <w:t>Expected Action</w:t>
            </w:r>
          </w:p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 w:rsidRPr="003D5CAE">
              <w:rPr>
                <w:b/>
              </w:rPr>
              <w:t>Call to Order</w:t>
            </w:r>
          </w:p>
          <w:p w:rsidR="00110092" w:rsidRPr="003D5CAE" w:rsidRDefault="00110092" w:rsidP="00596DE5">
            <w:r>
              <w:rPr>
                <w:b/>
              </w:rPr>
              <w:t>-</w:t>
            </w:r>
            <w:r w:rsidR="002E0F8B">
              <w:t>Minutes (</w:t>
            </w:r>
            <w:r w:rsidR="00596DE5">
              <w:t>October</w:t>
            </w:r>
            <w:r w:rsidR="002E0F8B">
              <w:t>)</w:t>
            </w:r>
            <w:r w:rsidR="00775E86">
              <w:t xml:space="preserve">                                          </w:t>
            </w:r>
            <w:r>
              <w:t>-Financial Report</w:t>
            </w:r>
            <w:r w:rsidR="00AD1DC6">
              <w:t xml:space="preserve"> – September </w:t>
            </w:r>
          </w:p>
        </w:tc>
        <w:tc>
          <w:tcPr>
            <w:tcW w:w="871" w:type="dxa"/>
          </w:tcPr>
          <w:p w:rsidR="00110092" w:rsidRDefault="00110092" w:rsidP="00110092">
            <w:r>
              <w:t>5:30-5:35</w:t>
            </w:r>
          </w:p>
          <w:p w:rsidR="00110092" w:rsidRPr="003D5CAE" w:rsidRDefault="00110092" w:rsidP="00110092">
            <w:pPr>
              <w:rPr>
                <w:b/>
              </w:rPr>
            </w:pPr>
            <w:r>
              <w:rPr>
                <w:b/>
              </w:rPr>
              <w:t>5 min.</w:t>
            </w:r>
            <w:r>
              <w:rPr>
                <w:b/>
              </w:rPr>
              <w:br/>
            </w:r>
          </w:p>
        </w:tc>
        <w:tc>
          <w:tcPr>
            <w:tcW w:w="4396" w:type="dxa"/>
          </w:tcPr>
          <w:p w:rsidR="00110092" w:rsidRDefault="002E0F8B" w:rsidP="00110092">
            <w:r>
              <w:t>Dawn Gilstrap, SIUC Chairman</w:t>
            </w:r>
          </w:p>
        </w:tc>
        <w:tc>
          <w:tcPr>
            <w:tcW w:w="1454" w:type="dxa"/>
          </w:tcPr>
          <w:p w:rsidR="00110092" w:rsidRDefault="00110092" w:rsidP="00110092">
            <w:r>
              <w:t>-Review Previous Minutes</w:t>
            </w:r>
          </w:p>
        </w:tc>
        <w:tc>
          <w:tcPr>
            <w:tcW w:w="1336" w:type="dxa"/>
          </w:tcPr>
          <w:p w:rsidR="00110092" w:rsidRDefault="00110092" w:rsidP="00110092">
            <w:r>
              <w:t>-Vote to approve minutes</w:t>
            </w:r>
          </w:p>
        </w:tc>
      </w:tr>
      <w:tr w:rsidR="00ED1A2C" w:rsidTr="00110092">
        <w:tc>
          <w:tcPr>
            <w:tcW w:w="3098" w:type="dxa"/>
            <w:shd w:val="clear" w:color="auto" w:fill="BFBFBF" w:themeFill="background1" w:themeFillShade="BF"/>
          </w:tcPr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Old Business-</w:t>
            </w:r>
          </w:p>
        </w:tc>
        <w:tc>
          <w:tcPr>
            <w:tcW w:w="871" w:type="dxa"/>
            <w:shd w:val="clear" w:color="auto" w:fill="BFBFBF" w:themeFill="background1" w:themeFillShade="BF"/>
          </w:tcPr>
          <w:p w:rsidR="00110092" w:rsidRPr="003D5CAE" w:rsidRDefault="00110092" w:rsidP="00110092">
            <w:pPr>
              <w:rPr>
                <w:b/>
              </w:rPr>
            </w:pPr>
          </w:p>
        </w:tc>
        <w:tc>
          <w:tcPr>
            <w:tcW w:w="4396" w:type="dxa"/>
            <w:shd w:val="clear" w:color="auto" w:fill="BFBFBF" w:themeFill="background1" w:themeFillShade="BF"/>
          </w:tcPr>
          <w:p w:rsidR="00110092" w:rsidRDefault="00110092" w:rsidP="00110092"/>
        </w:tc>
        <w:tc>
          <w:tcPr>
            <w:tcW w:w="1454" w:type="dxa"/>
            <w:shd w:val="clear" w:color="auto" w:fill="BFBFBF" w:themeFill="background1" w:themeFillShade="BF"/>
          </w:tcPr>
          <w:p w:rsidR="00110092" w:rsidRDefault="00110092" w:rsidP="00110092"/>
        </w:tc>
        <w:tc>
          <w:tcPr>
            <w:tcW w:w="1336" w:type="dxa"/>
            <w:shd w:val="clear" w:color="auto" w:fill="BFBFBF" w:themeFill="background1" w:themeFillShade="BF"/>
          </w:tcPr>
          <w:p w:rsidR="00110092" w:rsidRDefault="00110092" w:rsidP="00110092"/>
        </w:tc>
      </w:tr>
      <w:tr w:rsidR="00ED1A2C" w:rsidTr="00110092">
        <w:tc>
          <w:tcPr>
            <w:tcW w:w="3098" w:type="dxa"/>
          </w:tcPr>
          <w:p w:rsidR="00596DE5" w:rsidRDefault="00596DE5" w:rsidP="00596DE5">
            <w:pPr>
              <w:pStyle w:val="ListParagraph"/>
              <w:numPr>
                <w:ilvl w:val="0"/>
                <w:numId w:val="8"/>
              </w:numPr>
            </w:pPr>
            <w:r>
              <w:t>ECHO – One Time Funding Plan</w:t>
            </w:r>
          </w:p>
          <w:p w:rsidR="00596DE5" w:rsidRDefault="00596DE5" w:rsidP="00596DE5">
            <w:pPr>
              <w:pStyle w:val="ListParagraph"/>
              <w:numPr>
                <w:ilvl w:val="0"/>
                <w:numId w:val="8"/>
              </w:numPr>
            </w:pPr>
            <w:r>
              <w:t>The EVA Project – Oct 14</w:t>
            </w:r>
            <w:r w:rsidRPr="00F47915">
              <w:rPr>
                <w:vertAlign w:val="superscript"/>
              </w:rPr>
              <w:t>th</w:t>
            </w:r>
            <w:r>
              <w:t xml:space="preserve"> – 15</w:t>
            </w:r>
            <w:r w:rsidRPr="00F47915">
              <w:rPr>
                <w:vertAlign w:val="superscript"/>
              </w:rPr>
              <w:t>th</w:t>
            </w:r>
            <w:r>
              <w:t>, Camp BonClarken, Flat Rock NC</w:t>
            </w:r>
          </w:p>
          <w:p w:rsidR="00110092" w:rsidRPr="007D1974" w:rsidRDefault="00110092" w:rsidP="00596DE5">
            <w:pPr>
              <w:pStyle w:val="ListParagraph"/>
            </w:pPr>
          </w:p>
        </w:tc>
        <w:tc>
          <w:tcPr>
            <w:tcW w:w="871" w:type="dxa"/>
          </w:tcPr>
          <w:p w:rsidR="00110092" w:rsidRDefault="00AD1DC6" w:rsidP="00110092">
            <w:r>
              <w:t>5:35-5:50</w:t>
            </w:r>
          </w:p>
          <w:p w:rsidR="00110092" w:rsidRPr="008B6D82" w:rsidRDefault="00AD1DC6" w:rsidP="008B6D82">
            <w:pPr>
              <w:rPr>
                <w:b/>
              </w:rPr>
            </w:pPr>
            <w:r>
              <w:rPr>
                <w:b/>
              </w:rPr>
              <w:t>15</w:t>
            </w:r>
            <w:r w:rsidR="008B6D82">
              <w:rPr>
                <w:b/>
              </w:rPr>
              <w:t xml:space="preserve"> min.</w:t>
            </w:r>
          </w:p>
        </w:tc>
        <w:tc>
          <w:tcPr>
            <w:tcW w:w="4396" w:type="dxa"/>
          </w:tcPr>
          <w:p w:rsidR="00110092" w:rsidRDefault="00596DE5" w:rsidP="00110092">
            <w:pPr>
              <w:pStyle w:val="ListParagraph"/>
              <w:numPr>
                <w:ilvl w:val="0"/>
                <w:numId w:val="9"/>
              </w:numPr>
            </w:pPr>
            <w:r>
              <w:t>Cathy Breazeale, Project Director</w:t>
            </w:r>
          </w:p>
          <w:p w:rsidR="00F47915" w:rsidRDefault="00596DE5" w:rsidP="00110092">
            <w:pPr>
              <w:pStyle w:val="ListParagraph"/>
              <w:numPr>
                <w:ilvl w:val="0"/>
                <w:numId w:val="9"/>
              </w:numPr>
            </w:pPr>
            <w:r>
              <w:t>Cathy Breazeale, Project Director, Stephanie Liebenrood, Prevention Specialist</w:t>
            </w:r>
          </w:p>
          <w:p w:rsidR="00F47915" w:rsidRDefault="00F47915" w:rsidP="00596DE5">
            <w:pPr>
              <w:pStyle w:val="ListParagraph"/>
            </w:pPr>
          </w:p>
        </w:tc>
        <w:tc>
          <w:tcPr>
            <w:tcW w:w="1454" w:type="dxa"/>
          </w:tcPr>
          <w:p w:rsidR="00110092" w:rsidRDefault="00F47915" w:rsidP="00110092">
            <w:r>
              <w:t xml:space="preserve">-Review </w:t>
            </w:r>
          </w:p>
        </w:tc>
        <w:tc>
          <w:tcPr>
            <w:tcW w:w="1336" w:type="dxa"/>
          </w:tcPr>
          <w:p w:rsidR="00110092" w:rsidRDefault="00110092" w:rsidP="00110092">
            <w:r>
              <w:t xml:space="preserve">- Discussion on events </w:t>
            </w:r>
          </w:p>
        </w:tc>
      </w:tr>
      <w:tr w:rsidR="00ED1A2C" w:rsidTr="00110092"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t xml:space="preserve">Action Plan Review </w:t>
            </w:r>
          </w:p>
        </w:tc>
        <w:tc>
          <w:tcPr>
            <w:tcW w:w="871" w:type="dxa"/>
          </w:tcPr>
          <w:p w:rsidR="00110092" w:rsidRDefault="00AD1DC6" w:rsidP="00110092">
            <w:r>
              <w:t>5:50-5:55</w:t>
            </w:r>
          </w:p>
          <w:p w:rsidR="00110092" w:rsidRPr="007D1974" w:rsidRDefault="00110092" w:rsidP="00110092">
            <w:pPr>
              <w:rPr>
                <w:b/>
              </w:rPr>
            </w:pPr>
            <w:r>
              <w:rPr>
                <w:b/>
              </w:rPr>
              <w:t>5 min.</w:t>
            </w:r>
          </w:p>
        </w:tc>
        <w:tc>
          <w:tcPr>
            <w:tcW w:w="4396" w:type="dxa"/>
          </w:tcPr>
          <w:p w:rsidR="00110092" w:rsidRDefault="00596DE5" w:rsidP="00110092">
            <w:r>
              <w:t>Cathy Breazeale, Project Director</w:t>
            </w:r>
          </w:p>
        </w:tc>
        <w:tc>
          <w:tcPr>
            <w:tcW w:w="1454" w:type="dxa"/>
          </w:tcPr>
          <w:p w:rsidR="00110092" w:rsidRDefault="00110092" w:rsidP="00110092">
            <w:r>
              <w:t xml:space="preserve">-Print Action Plan </w:t>
            </w:r>
          </w:p>
        </w:tc>
        <w:tc>
          <w:tcPr>
            <w:tcW w:w="1336" w:type="dxa"/>
          </w:tcPr>
          <w:p w:rsidR="00110092" w:rsidRDefault="00110092" w:rsidP="00110092">
            <w:r>
              <w:t>-Discussion on Action Plan</w:t>
            </w:r>
          </w:p>
        </w:tc>
      </w:tr>
      <w:tr w:rsidR="00ED1A2C" w:rsidTr="00110092">
        <w:trPr>
          <w:trHeight w:val="2402"/>
        </w:trPr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596DE5" w:rsidRDefault="00596DE5" w:rsidP="00110092">
            <w:pPr>
              <w:rPr>
                <w:b/>
              </w:rPr>
            </w:pPr>
          </w:p>
          <w:p w:rsidR="00596DE5" w:rsidRDefault="00596DE5" w:rsidP="00596DE5">
            <w:pPr>
              <w:pStyle w:val="ListParagraph"/>
              <w:numPr>
                <w:ilvl w:val="0"/>
                <w:numId w:val="15"/>
              </w:numPr>
            </w:pPr>
            <w:r w:rsidRPr="00596DE5">
              <w:t>Lunch and Learn – December 5</w:t>
            </w:r>
            <w:r w:rsidRPr="00596DE5">
              <w:rPr>
                <w:vertAlign w:val="superscript"/>
              </w:rPr>
              <w:t>th</w:t>
            </w:r>
            <w:r w:rsidRPr="00596DE5">
              <w:t xml:space="preserve"> </w:t>
            </w:r>
          </w:p>
          <w:p w:rsidR="00596DE5" w:rsidRPr="00596DE5" w:rsidRDefault="00596DE5" w:rsidP="00596DE5">
            <w:pPr>
              <w:pStyle w:val="ListParagraph"/>
              <w:numPr>
                <w:ilvl w:val="0"/>
                <w:numId w:val="15"/>
              </w:numPr>
            </w:pPr>
            <w:r>
              <w:t>Focus Groups</w:t>
            </w:r>
          </w:p>
          <w:p w:rsidR="0031643E" w:rsidRPr="006F2B7E" w:rsidRDefault="00596DE5" w:rsidP="00596DE5">
            <w:pPr>
              <w:pStyle w:val="ListParagraph"/>
              <w:numPr>
                <w:ilvl w:val="0"/>
                <w:numId w:val="15"/>
              </w:numPr>
            </w:pPr>
            <w:r>
              <w:t>Religious Subcommittee selection</w:t>
            </w:r>
          </w:p>
        </w:tc>
        <w:tc>
          <w:tcPr>
            <w:tcW w:w="871" w:type="dxa"/>
            <w:shd w:val="clear" w:color="auto" w:fill="auto"/>
          </w:tcPr>
          <w:p w:rsidR="00110092" w:rsidRDefault="00AD1DC6" w:rsidP="00110092">
            <w:r>
              <w:t>5:55 – 6:10</w:t>
            </w:r>
          </w:p>
          <w:p w:rsidR="00110092" w:rsidRPr="007D1974" w:rsidRDefault="00AD1DC6" w:rsidP="00110092">
            <w:pPr>
              <w:rPr>
                <w:b/>
              </w:rPr>
            </w:pPr>
            <w:r>
              <w:rPr>
                <w:b/>
              </w:rPr>
              <w:t>15</w:t>
            </w:r>
            <w:r w:rsidR="00110092">
              <w:rPr>
                <w:b/>
              </w:rPr>
              <w:t xml:space="preserve"> min.</w:t>
            </w:r>
          </w:p>
          <w:p w:rsidR="00110092" w:rsidRDefault="00110092" w:rsidP="00110092">
            <w:r>
              <w:br/>
            </w:r>
          </w:p>
        </w:tc>
        <w:tc>
          <w:tcPr>
            <w:tcW w:w="4396" w:type="dxa"/>
            <w:shd w:val="clear" w:color="auto" w:fill="auto"/>
          </w:tcPr>
          <w:p w:rsidR="00596DE5" w:rsidRDefault="00596DE5" w:rsidP="00596DE5">
            <w:pPr>
              <w:pStyle w:val="ListParagraph"/>
              <w:ind w:left="279"/>
            </w:pPr>
          </w:p>
          <w:p w:rsidR="00596DE5" w:rsidRDefault="00596DE5" w:rsidP="00596DE5">
            <w:pPr>
              <w:pStyle w:val="ListParagraph"/>
              <w:ind w:left="279"/>
            </w:pPr>
          </w:p>
          <w:p w:rsidR="00596DE5" w:rsidRDefault="00596DE5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>Cathy Breazeale, Project Director</w:t>
            </w:r>
          </w:p>
          <w:p w:rsidR="00110092" w:rsidRDefault="00596DE5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 xml:space="preserve">Cathy Breazeale, Project Director </w:t>
            </w:r>
          </w:p>
          <w:p w:rsidR="00596DE5" w:rsidRDefault="00596DE5" w:rsidP="00110092">
            <w:pPr>
              <w:pStyle w:val="ListParagraph"/>
              <w:numPr>
                <w:ilvl w:val="0"/>
                <w:numId w:val="6"/>
              </w:numPr>
              <w:ind w:left="279" w:hanging="270"/>
            </w:pPr>
            <w:r>
              <w:t>Cathy Breazeale, Project Director</w:t>
            </w:r>
          </w:p>
          <w:p w:rsidR="00F47915" w:rsidRDefault="00F47915" w:rsidP="00F47915">
            <w:pPr>
              <w:pStyle w:val="ListParagraph"/>
              <w:ind w:left="279"/>
            </w:pPr>
          </w:p>
          <w:p w:rsidR="00AF4245" w:rsidRDefault="00AF4245" w:rsidP="00AF4245">
            <w:pPr>
              <w:pStyle w:val="ListParagraph"/>
              <w:ind w:left="279"/>
            </w:pPr>
          </w:p>
          <w:p w:rsidR="00110092" w:rsidRDefault="00110092" w:rsidP="00F47915"/>
        </w:tc>
        <w:tc>
          <w:tcPr>
            <w:tcW w:w="1454" w:type="dxa"/>
            <w:shd w:val="clear" w:color="auto" w:fill="auto"/>
          </w:tcPr>
          <w:p w:rsidR="00110092" w:rsidRDefault="00110092" w:rsidP="00110092">
            <w:r>
              <w:t>-Prepare updates</w:t>
            </w:r>
          </w:p>
        </w:tc>
        <w:tc>
          <w:tcPr>
            <w:tcW w:w="1336" w:type="dxa"/>
            <w:shd w:val="clear" w:color="auto" w:fill="auto"/>
          </w:tcPr>
          <w:p w:rsidR="00110092" w:rsidRDefault="00110092" w:rsidP="00110092">
            <w:r>
              <w:t>-Discussion on updates</w:t>
            </w:r>
          </w:p>
        </w:tc>
      </w:tr>
      <w:tr w:rsidR="00ED1A2C" w:rsidTr="00110092">
        <w:tc>
          <w:tcPr>
            <w:tcW w:w="3098" w:type="dxa"/>
          </w:tcPr>
          <w:p w:rsidR="004B3387" w:rsidRDefault="004B3387" w:rsidP="004B3387">
            <w:pPr>
              <w:rPr>
                <w:b/>
              </w:rPr>
            </w:pPr>
            <w:r>
              <w:rPr>
                <w:b/>
              </w:rPr>
              <w:t>Sector Reports</w:t>
            </w:r>
          </w:p>
          <w:p w:rsidR="00110092" w:rsidRDefault="00110092" w:rsidP="00110092">
            <w:pPr>
              <w:rPr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110092" w:rsidRDefault="00AD1DC6" w:rsidP="00110092">
            <w:r>
              <w:t>6:10 – 6:15</w:t>
            </w:r>
            <w:r w:rsidR="00110092">
              <w:t xml:space="preserve">    </w:t>
            </w:r>
            <w:r>
              <w:rPr>
                <w:b/>
              </w:rPr>
              <w:t xml:space="preserve">5 </w:t>
            </w:r>
            <w:r w:rsidR="00110092">
              <w:rPr>
                <w:b/>
              </w:rPr>
              <w:t>min</w:t>
            </w:r>
          </w:p>
        </w:tc>
        <w:tc>
          <w:tcPr>
            <w:tcW w:w="4396" w:type="dxa"/>
            <w:shd w:val="clear" w:color="auto" w:fill="auto"/>
          </w:tcPr>
          <w:p w:rsidR="00110092" w:rsidRDefault="004B3387" w:rsidP="00110092">
            <w:pPr>
              <w:pStyle w:val="ListParagraph"/>
              <w:ind w:left="279"/>
            </w:pPr>
            <w:r>
              <w:t>Sector Chairs</w:t>
            </w:r>
          </w:p>
        </w:tc>
        <w:tc>
          <w:tcPr>
            <w:tcW w:w="1454" w:type="dxa"/>
            <w:shd w:val="clear" w:color="auto" w:fill="auto"/>
          </w:tcPr>
          <w:p w:rsidR="00110092" w:rsidRDefault="00AF4245" w:rsidP="00110092">
            <w:r>
              <w:t>-</w:t>
            </w:r>
            <w:r w:rsidR="004B3387">
              <w:t>Prepare Updates</w:t>
            </w:r>
          </w:p>
        </w:tc>
        <w:tc>
          <w:tcPr>
            <w:tcW w:w="1336" w:type="dxa"/>
            <w:shd w:val="clear" w:color="auto" w:fill="auto"/>
          </w:tcPr>
          <w:p w:rsidR="00110092" w:rsidRDefault="00ED1A2C" w:rsidP="00110092">
            <w:r>
              <w:t>-</w:t>
            </w:r>
            <w:r w:rsidR="004B3387">
              <w:t>Note Reports</w:t>
            </w:r>
          </w:p>
        </w:tc>
      </w:tr>
      <w:tr w:rsidR="00ED1A2C" w:rsidTr="00110092">
        <w:tc>
          <w:tcPr>
            <w:tcW w:w="3098" w:type="dxa"/>
          </w:tcPr>
          <w:p w:rsidR="00110092" w:rsidRPr="00E16581" w:rsidRDefault="004B3387" w:rsidP="004B3387">
            <w:pPr>
              <w:rPr>
                <w:b/>
              </w:rPr>
            </w:pPr>
            <w:r>
              <w:rPr>
                <w:b/>
              </w:rPr>
              <w:t>Review of In-Kind Hours</w:t>
            </w:r>
            <w:r w:rsidR="00F47915">
              <w:rPr>
                <w:b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110092" w:rsidRPr="006E2FFC" w:rsidRDefault="00AD1DC6" w:rsidP="00110092">
            <w:r>
              <w:t>6:15</w:t>
            </w:r>
          </w:p>
          <w:p w:rsidR="00110092" w:rsidRPr="00E16581" w:rsidRDefault="00110092" w:rsidP="00110092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4B3387" w:rsidP="00110092">
            <w:r>
              <w:t xml:space="preserve">Pam Crenshaw – Prevention Liaison </w:t>
            </w:r>
            <w:r w:rsidR="00F47915">
              <w:t>-</w:t>
            </w:r>
          </w:p>
        </w:tc>
        <w:tc>
          <w:tcPr>
            <w:tcW w:w="1454" w:type="dxa"/>
          </w:tcPr>
          <w:p w:rsidR="00110092" w:rsidRDefault="00110092" w:rsidP="00110092">
            <w:r>
              <w:t xml:space="preserve">-Prepare Updates </w:t>
            </w:r>
          </w:p>
        </w:tc>
        <w:tc>
          <w:tcPr>
            <w:tcW w:w="1336" w:type="dxa"/>
          </w:tcPr>
          <w:p w:rsidR="00110092" w:rsidRDefault="00110092" w:rsidP="00110092">
            <w:r>
              <w:t>-Note Reports</w:t>
            </w:r>
          </w:p>
        </w:tc>
      </w:tr>
      <w:tr w:rsidR="00ED1A2C" w:rsidTr="00110092">
        <w:tc>
          <w:tcPr>
            <w:tcW w:w="3098" w:type="dxa"/>
          </w:tcPr>
          <w:p w:rsidR="00110092" w:rsidRPr="006F218A" w:rsidRDefault="004B3387" w:rsidP="00110092">
            <w:pPr>
              <w:rPr>
                <w:b/>
              </w:rPr>
            </w:pPr>
            <w:r>
              <w:rPr>
                <w:b/>
              </w:rPr>
              <w:t>Gathering In-Kind Hours to meet Grant Requirement</w:t>
            </w:r>
          </w:p>
        </w:tc>
        <w:tc>
          <w:tcPr>
            <w:tcW w:w="871" w:type="dxa"/>
          </w:tcPr>
          <w:p w:rsidR="00110092" w:rsidRDefault="00AD1DC6" w:rsidP="00110092">
            <w:r>
              <w:t>6:20 – 6:25</w:t>
            </w:r>
          </w:p>
          <w:p w:rsidR="00110092" w:rsidRPr="006E2FFC" w:rsidRDefault="00AD1DC6" w:rsidP="00110092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110092">
              <w:rPr>
                <w:b/>
              </w:rPr>
              <w:t>min</w:t>
            </w:r>
          </w:p>
        </w:tc>
        <w:tc>
          <w:tcPr>
            <w:tcW w:w="4396" w:type="dxa"/>
          </w:tcPr>
          <w:p w:rsidR="00110092" w:rsidRDefault="00F47915" w:rsidP="00110092">
            <w:r>
              <w:t xml:space="preserve">Dawn Gilstrap – SIUC Chairman </w:t>
            </w:r>
          </w:p>
          <w:p w:rsidR="00110092" w:rsidRDefault="00110092" w:rsidP="00110092"/>
        </w:tc>
        <w:tc>
          <w:tcPr>
            <w:tcW w:w="1454" w:type="dxa"/>
          </w:tcPr>
          <w:p w:rsidR="00110092" w:rsidRDefault="004B3387" w:rsidP="00110092">
            <w:r>
              <w:t>-Prepare Updates</w:t>
            </w:r>
          </w:p>
        </w:tc>
        <w:tc>
          <w:tcPr>
            <w:tcW w:w="1336" w:type="dxa"/>
          </w:tcPr>
          <w:p w:rsidR="00110092" w:rsidRDefault="004B3387" w:rsidP="00110092">
            <w:r>
              <w:t>-Notes Reports</w:t>
            </w:r>
          </w:p>
        </w:tc>
      </w:tr>
      <w:tr w:rsidR="00ED1A2C" w:rsidTr="00110092">
        <w:trPr>
          <w:trHeight w:val="854"/>
        </w:trPr>
        <w:tc>
          <w:tcPr>
            <w:tcW w:w="3098" w:type="dxa"/>
          </w:tcPr>
          <w:p w:rsidR="00110092" w:rsidRDefault="00110092" w:rsidP="00110092">
            <w:pPr>
              <w:rPr>
                <w:b/>
              </w:rPr>
            </w:pPr>
            <w:r>
              <w:rPr>
                <w:b/>
              </w:rPr>
              <w:t>Q &amp; A Discussion/Closing Remarks/Next Meeting/Adjournment</w:t>
            </w:r>
          </w:p>
        </w:tc>
        <w:tc>
          <w:tcPr>
            <w:tcW w:w="871" w:type="dxa"/>
          </w:tcPr>
          <w:p w:rsidR="00110092" w:rsidRDefault="00110092" w:rsidP="00110092">
            <w:r>
              <w:t>6:25-6:30</w:t>
            </w:r>
          </w:p>
          <w:p w:rsidR="00110092" w:rsidRPr="00416828" w:rsidRDefault="00110092" w:rsidP="00110092">
            <w:pPr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4396" w:type="dxa"/>
          </w:tcPr>
          <w:p w:rsidR="00110092" w:rsidRDefault="00F47915" w:rsidP="00110092">
            <w:r>
              <w:t xml:space="preserve">Dawn Gilstrap – SIUC Chairman </w:t>
            </w:r>
            <w:r w:rsidR="004B3387">
              <w:t xml:space="preserve"> </w:t>
            </w:r>
          </w:p>
          <w:p w:rsidR="003C24F8" w:rsidRDefault="003C24F8" w:rsidP="00110092">
            <w:r>
              <w:t xml:space="preserve">Cathy Breazeale- </w:t>
            </w:r>
            <w:r w:rsidR="006507E4">
              <w:t>Project Director</w:t>
            </w:r>
          </w:p>
        </w:tc>
        <w:tc>
          <w:tcPr>
            <w:tcW w:w="1454" w:type="dxa"/>
          </w:tcPr>
          <w:p w:rsidR="00110092" w:rsidRDefault="00110092" w:rsidP="00110092">
            <w:r>
              <w:t>None</w:t>
            </w:r>
          </w:p>
        </w:tc>
        <w:tc>
          <w:tcPr>
            <w:tcW w:w="1336" w:type="dxa"/>
          </w:tcPr>
          <w:p w:rsidR="00110092" w:rsidRDefault="00110092" w:rsidP="00110092">
            <w:r>
              <w:t xml:space="preserve">Discussion </w:t>
            </w:r>
          </w:p>
        </w:tc>
      </w:tr>
    </w:tbl>
    <w:p w:rsidR="00E7222D" w:rsidRDefault="00E7222D" w:rsidP="0048051F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Location: </w:t>
      </w:r>
      <w:r w:rsidR="00775E86">
        <w:rPr>
          <w:b/>
          <w:i/>
          <w:sz w:val="24"/>
          <w:szCs w:val="24"/>
        </w:rPr>
        <w:t>Behavioral Health Services of Pickens County Prevention Department Pickens SC</w:t>
      </w:r>
    </w:p>
    <w:p w:rsidR="00E26503" w:rsidRPr="0048051F" w:rsidRDefault="00E26503" w:rsidP="0048051F">
      <w:pPr>
        <w:spacing w:line="240" w:lineRule="auto"/>
        <w:jc w:val="center"/>
        <w:rPr>
          <w:i/>
          <w:sz w:val="24"/>
          <w:szCs w:val="24"/>
        </w:rPr>
      </w:pPr>
    </w:p>
    <w:p w:rsidR="00E26503" w:rsidRDefault="00E26503" w:rsidP="0031382C">
      <w:pPr>
        <w:rPr>
          <w:b/>
        </w:rPr>
      </w:pPr>
    </w:p>
    <w:p w:rsidR="00D54670" w:rsidRPr="006507E4" w:rsidRDefault="006F218A" w:rsidP="0031382C">
      <w:r w:rsidRPr="00110092">
        <w:rPr>
          <w:b/>
        </w:rPr>
        <w:t xml:space="preserve">Next </w:t>
      </w:r>
      <w:r w:rsidR="0031382C" w:rsidRPr="00110092">
        <w:rPr>
          <w:b/>
        </w:rPr>
        <w:t>Meeting:</w:t>
      </w:r>
      <w:r w:rsidR="006507E4">
        <w:t xml:space="preserve"> –</w:t>
      </w:r>
      <w:r w:rsidR="00D54670">
        <w:t xml:space="preserve"> </w:t>
      </w:r>
      <w:r w:rsidR="00E26503">
        <w:t xml:space="preserve"> January 13, 2020 - </w:t>
      </w:r>
      <w:r w:rsidR="004B3387">
        <w:t xml:space="preserve"> </w:t>
      </w:r>
      <w:r w:rsidR="00682D2B">
        <w:t>Behavioral Health Services of Pickens County (5:30p – 6:30p)</w:t>
      </w:r>
      <w:r w:rsidR="00E26503">
        <w:t xml:space="preserve"> </w:t>
      </w:r>
    </w:p>
    <w:sectPr w:rsidR="00D54670" w:rsidRPr="006507E4" w:rsidSect="00AF424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463"/>
    <w:multiLevelType w:val="hybridMultilevel"/>
    <w:tmpl w:val="4E0689E0"/>
    <w:lvl w:ilvl="0" w:tplc="53020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01E58"/>
    <w:multiLevelType w:val="hybridMultilevel"/>
    <w:tmpl w:val="78AE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32BF4"/>
    <w:multiLevelType w:val="hybridMultilevel"/>
    <w:tmpl w:val="CBB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152A"/>
    <w:multiLevelType w:val="hybridMultilevel"/>
    <w:tmpl w:val="A7F4BE8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5749"/>
    <w:multiLevelType w:val="hybridMultilevel"/>
    <w:tmpl w:val="A3522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33C"/>
    <w:multiLevelType w:val="hybridMultilevel"/>
    <w:tmpl w:val="59F8F1D8"/>
    <w:lvl w:ilvl="0" w:tplc="81B448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94B"/>
    <w:multiLevelType w:val="hybridMultilevel"/>
    <w:tmpl w:val="5A50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F19CC"/>
    <w:multiLevelType w:val="hybridMultilevel"/>
    <w:tmpl w:val="4D94ACD4"/>
    <w:lvl w:ilvl="0" w:tplc="BFC8EB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0294"/>
    <w:multiLevelType w:val="hybridMultilevel"/>
    <w:tmpl w:val="38FC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1687"/>
    <w:multiLevelType w:val="hybridMultilevel"/>
    <w:tmpl w:val="683C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249E"/>
    <w:multiLevelType w:val="hybridMultilevel"/>
    <w:tmpl w:val="AB2C2B98"/>
    <w:lvl w:ilvl="0" w:tplc="81B448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9A3"/>
    <w:multiLevelType w:val="hybridMultilevel"/>
    <w:tmpl w:val="441447DC"/>
    <w:lvl w:ilvl="0" w:tplc="31E457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4E86"/>
    <w:multiLevelType w:val="hybridMultilevel"/>
    <w:tmpl w:val="D23A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62C97"/>
    <w:multiLevelType w:val="hybridMultilevel"/>
    <w:tmpl w:val="689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5F86"/>
    <w:multiLevelType w:val="hybridMultilevel"/>
    <w:tmpl w:val="C9B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01287A"/>
    <w:rsid w:val="001067B1"/>
    <w:rsid w:val="00110092"/>
    <w:rsid w:val="00263F8F"/>
    <w:rsid w:val="002757FB"/>
    <w:rsid w:val="002969EB"/>
    <w:rsid w:val="002E0F8B"/>
    <w:rsid w:val="002E6330"/>
    <w:rsid w:val="002E7AD1"/>
    <w:rsid w:val="0031382C"/>
    <w:rsid w:val="0031643E"/>
    <w:rsid w:val="00337471"/>
    <w:rsid w:val="003635CA"/>
    <w:rsid w:val="003A26D8"/>
    <w:rsid w:val="003C24F8"/>
    <w:rsid w:val="003D5CAE"/>
    <w:rsid w:val="003E36B2"/>
    <w:rsid w:val="00416828"/>
    <w:rsid w:val="00440F54"/>
    <w:rsid w:val="0048051F"/>
    <w:rsid w:val="004A4BB5"/>
    <w:rsid w:val="004B3387"/>
    <w:rsid w:val="004E308A"/>
    <w:rsid w:val="00534F10"/>
    <w:rsid w:val="0059043E"/>
    <w:rsid w:val="005918E8"/>
    <w:rsid w:val="00596DE5"/>
    <w:rsid w:val="005E0821"/>
    <w:rsid w:val="00643DD2"/>
    <w:rsid w:val="006507E4"/>
    <w:rsid w:val="00682D2B"/>
    <w:rsid w:val="00685FEF"/>
    <w:rsid w:val="006E2FFC"/>
    <w:rsid w:val="006F218A"/>
    <w:rsid w:val="006F2B7E"/>
    <w:rsid w:val="007116AD"/>
    <w:rsid w:val="00734792"/>
    <w:rsid w:val="00755D71"/>
    <w:rsid w:val="00775E86"/>
    <w:rsid w:val="00776D4C"/>
    <w:rsid w:val="00780F2B"/>
    <w:rsid w:val="007D1974"/>
    <w:rsid w:val="008B6D82"/>
    <w:rsid w:val="00982C40"/>
    <w:rsid w:val="009B2850"/>
    <w:rsid w:val="009F167D"/>
    <w:rsid w:val="00A770CD"/>
    <w:rsid w:val="00AD1DC6"/>
    <w:rsid w:val="00AF4245"/>
    <w:rsid w:val="00B449AD"/>
    <w:rsid w:val="00C14353"/>
    <w:rsid w:val="00D1213C"/>
    <w:rsid w:val="00D54670"/>
    <w:rsid w:val="00E16581"/>
    <w:rsid w:val="00E26503"/>
    <w:rsid w:val="00E7222D"/>
    <w:rsid w:val="00ED1A2C"/>
    <w:rsid w:val="00EE21B5"/>
    <w:rsid w:val="00F20A4B"/>
    <w:rsid w:val="00F47915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1BFA"/>
  <w15:chartTrackingRefBased/>
  <w15:docId w15:val="{D52CBAAD-C107-4B00-BB0E-BF967A21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A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Gibson</dc:creator>
  <cp:keywords/>
  <dc:description/>
  <cp:lastModifiedBy>Cathy Breazeale</cp:lastModifiedBy>
  <cp:revision>3</cp:revision>
  <cp:lastPrinted>2019-12-09T22:21:00Z</cp:lastPrinted>
  <dcterms:created xsi:type="dcterms:W3CDTF">2019-12-09T21:22:00Z</dcterms:created>
  <dcterms:modified xsi:type="dcterms:W3CDTF">2019-12-09T22:21:00Z</dcterms:modified>
</cp:coreProperties>
</file>